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3" w:rsidRPr="002178DB" w:rsidRDefault="00E40EB3" w:rsidP="00E40EB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2178DB">
        <w:rPr>
          <w:rFonts w:asciiTheme="majorHAnsi" w:hAnsiTheme="majorHAnsi"/>
        </w:rPr>
        <w:t>RIJEDLOG ODLUKE</w:t>
      </w:r>
    </w:p>
    <w:p w:rsidR="00E40EB3" w:rsidRDefault="00E40EB3" w:rsidP="00E40EB3">
      <w:pPr>
        <w:spacing w:line="240" w:lineRule="auto"/>
        <w:contextualSpacing/>
        <w:rPr>
          <w:rFonts w:asciiTheme="majorHAnsi" w:hAnsiTheme="majorHAnsi"/>
        </w:rPr>
      </w:pPr>
      <w:r w:rsidRPr="002178DB">
        <w:rPr>
          <w:rFonts w:asciiTheme="majorHAnsi" w:hAnsiTheme="majorHAnsi"/>
        </w:rPr>
        <w:t>_________________________________________________________________________________________________________________</w:t>
      </w:r>
      <w:r>
        <w:rPr>
          <w:rFonts w:asciiTheme="majorHAnsi" w:hAnsiTheme="majorHAnsi"/>
        </w:rPr>
        <w:t>__</w:t>
      </w:r>
    </w:p>
    <w:p w:rsidR="00E40EB3" w:rsidRPr="0043001A" w:rsidRDefault="00E40EB3" w:rsidP="00E40EB3">
      <w:pPr>
        <w:spacing w:line="240" w:lineRule="auto"/>
        <w:contextualSpacing/>
        <w:rPr>
          <w:rFonts w:asciiTheme="majorHAnsi" w:hAnsiTheme="majorHAnsi" w:cs="Times New Roman"/>
        </w:rPr>
      </w:pPr>
    </w:p>
    <w:p w:rsidR="00E40EB3" w:rsidRPr="0043001A" w:rsidRDefault="00E40EB3" w:rsidP="00E40EB3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Temeljem</w:t>
      </w:r>
      <w:r w:rsidRPr="00E730E2">
        <w:rPr>
          <w:rFonts w:asciiTheme="majorHAnsi" w:hAnsiTheme="majorHAnsi" w:cs="Times New Roman"/>
        </w:rPr>
        <w:t xml:space="preserve"> članka</w:t>
      </w:r>
      <w:r w:rsidRPr="00525C3E">
        <w:t xml:space="preserve"> </w:t>
      </w:r>
      <w:r>
        <w:t xml:space="preserve">18. </w:t>
      </w:r>
      <w:r w:rsidRPr="00525C3E">
        <w:rPr>
          <w:rFonts w:asciiTheme="majorHAnsi" w:hAnsiTheme="majorHAnsi" w:cs="Times New Roman"/>
        </w:rPr>
        <w:t>Zakon</w:t>
      </w:r>
      <w:r>
        <w:rPr>
          <w:rFonts w:asciiTheme="majorHAnsi" w:hAnsiTheme="majorHAnsi" w:cs="Times New Roman"/>
        </w:rPr>
        <w:t>a</w:t>
      </w:r>
      <w:r w:rsidRPr="00525C3E">
        <w:rPr>
          <w:rFonts w:asciiTheme="majorHAnsi" w:hAnsiTheme="majorHAnsi" w:cs="Times New Roman"/>
        </w:rPr>
        <w:t xml:space="preserve"> o upravljanju državnom imovinom (NN, broj 52/18</w:t>
      </w:r>
      <w:r>
        <w:rPr>
          <w:rFonts w:asciiTheme="majorHAnsi" w:hAnsiTheme="majorHAnsi" w:cs="Times New Roman"/>
        </w:rPr>
        <w:t>, 155/23</w:t>
      </w:r>
      <w:r w:rsidRPr="00525C3E">
        <w:rPr>
          <w:rFonts w:asciiTheme="majorHAnsi" w:hAnsiTheme="majorHAnsi" w:cs="Times New Roman"/>
        </w:rPr>
        <w:t>)</w:t>
      </w:r>
      <w:r w:rsidRPr="00E730E2">
        <w:rPr>
          <w:rFonts w:asciiTheme="majorHAnsi" w:hAnsiTheme="majorHAnsi" w:cs="Times New Roman"/>
        </w:rPr>
        <w:t xml:space="preserve"> </w:t>
      </w:r>
      <w:r w:rsidRPr="0043001A">
        <w:rPr>
          <w:rFonts w:asciiTheme="majorHAnsi" w:hAnsiTheme="majorHAnsi" w:cs="Times New Roman"/>
        </w:rPr>
        <w:t xml:space="preserve">i članka 32. Statuta </w:t>
      </w:r>
      <w:bookmarkStart w:id="0" w:name="_Hlk184290208"/>
      <w:r w:rsidRPr="0043001A">
        <w:rPr>
          <w:rFonts w:asciiTheme="majorHAnsi" w:hAnsiTheme="majorHAnsi" w:cs="Times New Roman"/>
        </w:rPr>
        <w:t xml:space="preserve">Općine Sveti Filip i Jakov </w:t>
      </w:r>
      <w:bookmarkEnd w:id="0"/>
      <w:r w:rsidRPr="0043001A">
        <w:rPr>
          <w:rFonts w:asciiTheme="majorHAnsi" w:hAnsiTheme="majorHAnsi" w:cs="Times New Roman"/>
        </w:rPr>
        <w:t>(„Službeni glasnik Općine Sveti Filip i Jakov“ broj 02/14. – pročišćeni tekst, 6/14, 1/18, 1/20, 2/21 i 16/24), Općinsko vijeće Općine Sveti Filip i Jakov</w:t>
      </w:r>
      <w:r>
        <w:rPr>
          <w:rFonts w:asciiTheme="majorHAnsi" w:hAnsiTheme="majorHAnsi" w:cs="Times New Roman"/>
        </w:rPr>
        <w:t>,</w:t>
      </w:r>
      <w:r w:rsidRPr="0043001A">
        <w:rPr>
          <w:rFonts w:asciiTheme="majorHAnsi" w:hAnsiTheme="majorHAnsi" w:cs="Times New Roman"/>
        </w:rPr>
        <w:t xml:space="preserve"> na </w:t>
      </w:r>
      <w:r w:rsidRPr="002E66AA">
        <w:rPr>
          <w:rFonts w:asciiTheme="majorHAnsi" w:hAnsiTheme="majorHAnsi" w:cs="Times New Roman"/>
        </w:rPr>
        <w:t xml:space="preserve">19. sjednici održanoj </w:t>
      </w:r>
      <w:r w:rsidRPr="002178DB">
        <w:rPr>
          <w:rFonts w:asciiTheme="majorHAnsi" w:hAnsiTheme="majorHAnsi" w:cs="Times New Roman"/>
        </w:rPr>
        <w:t>dana __.</w:t>
      </w:r>
      <w:r w:rsidRPr="0043001A">
        <w:rPr>
          <w:rFonts w:asciiTheme="majorHAnsi" w:hAnsiTheme="majorHAnsi" w:cs="Times New Roman"/>
        </w:rPr>
        <w:t xml:space="preserve"> prosinca 2024. godine, </w:t>
      </w:r>
      <w:r>
        <w:rPr>
          <w:rFonts w:asciiTheme="majorHAnsi" w:hAnsiTheme="majorHAnsi" w:cs="Times New Roman"/>
        </w:rPr>
        <w:t xml:space="preserve">donosi </w:t>
      </w:r>
    </w:p>
    <w:p w:rsidR="00E40EB3" w:rsidRPr="0043001A" w:rsidRDefault="00E40EB3" w:rsidP="00E40EB3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:rsidR="00E40EB3" w:rsidRPr="0043001A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43001A">
        <w:rPr>
          <w:rFonts w:asciiTheme="majorHAnsi" w:hAnsiTheme="majorHAnsi" w:cs="Times New Roman"/>
          <w:b/>
        </w:rPr>
        <w:t>O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D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L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U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K</w:t>
      </w:r>
      <w:r>
        <w:rPr>
          <w:rFonts w:asciiTheme="majorHAnsi" w:hAnsiTheme="majorHAnsi" w:cs="Times New Roman"/>
          <w:b/>
        </w:rPr>
        <w:t xml:space="preserve"> </w:t>
      </w:r>
      <w:r w:rsidRPr="0043001A">
        <w:rPr>
          <w:rFonts w:asciiTheme="majorHAnsi" w:hAnsiTheme="majorHAnsi" w:cs="Times New Roman"/>
          <w:b/>
        </w:rPr>
        <w:t>U</w:t>
      </w:r>
    </w:p>
    <w:p w:rsidR="00E40EB3" w:rsidRPr="00525C3E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bookmarkStart w:id="1" w:name="_Hlk184364743"/>
      <w:r>
        <w:rPr>
          <w:rFonts w:asciiTheme="majorHAnsi" w:hAnsiTheme="majorHAnsi" w:cs="Times New Roman"/>
          <w:b/>
        </w:rPr>
        <w:t>O DONOŠENJU STRATEGIJE</w:t>
      </w:r>
      <w:r w:rsidRPr="00525C3E">
        <w:rPr>
          <w:rFonts w:asciiTheme="majorHAnsi" w:hAnsiTheme="majorHAnsi" w:cs="Times New Roman"/>
          <w:b/>
        </w:rPr>
        <w:t xml:space="preserve"> UPRAVLJANJA IMOVINOM </w:t>
      </w:r>
    </w:p>
    <w:p w:rsidR="00E40EB3" w:rsidRPr="00525C3E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525C3E">
        <w:rPr>
          <w:rFonts w:asciiTheme="majorHAnsi" w:hAnsiTheme="majorHAnsi" w:cs="Times New Roman"/>
          <w:b/>
        </w:rPr>
        <w:t xml:space="preserve">OPĆINE SVETI FILIP I JAKOV </w:t>
      </w:r>
    </w:p>
    <w:p w:rsidR="00E40EB3" w:rsidRPr="00525C3E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525C3E">
        <w:rPr>
          <w:rFonts w:asciiTheme="majorHAnsi" w:hAnsiTheme="majorHAnsi" w:cs="Times New Roman"/>
          <w:b/>
        </w:rPr>
        <w:t xml:space="preserve">ZA RAZDOBLJE </w:t>
      </w:r>
    </w:p>
    <w:p w:rsidR="00E40EB3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  <w:r w:rsidRPr="00525C3E">
        <w:rPr>
          <w:rFonts w:asciiTheme="majorHAnsi" w:hAnsiTheme="majorHAnsi" w:cs="Times New Roman"/>
          <w:b/>
        </w:rPr>
        <w:t>2025.-2031. GODINE</w:t>
      </w:r>
    </w:p>
    <w:bookmarkEnd w:id="1"/>
    <w:p w:rsidR="00E40EB3" w:rsidRPr="0043001A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</w:rPr>
      </w:pPr>
    </w:p>
    <w:p w:rsidR="00E40EB3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</w:p>
    <w:p w:rsidR="00E40EB3" w:rsidRPr="0043001A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</w:rPr>
      </w:pPr>
      <w:bookmarkStart w:id="2" w:name="_GoBack"/>
      <w:bookmarkEnd w:id="2"/>
    </w:p>
    <w:p w:rsidR="00E40EB3" w:rsidRPr="0043001A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>Članak 1.</w:t>
      </w:r>
    </w:p>
    <w:p w:rsidR="00E40EB3" w:rsidRDefault="00E40EB3" w:rsidP="00E40EB3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Ovom Odlukom donosi se Strategija upravljanja imovinom Općine Sveti Filip i Jakov za razdoblje od 2025. do 2031. godine koji je izradila ovlaštena tvrtka </w:t>
      </w:r>
      <w:proofErr w:type="spellStart"/>
      <w:r>
        <w:rPr>
          <w:rFonts w:asciiTheme="majorHAnsi" w:hAnsiTheme="majorHAnsi" w:cs="Times New Roman"/>
        </w:rPr>
        <w:t>Sevoi</w:t>
      </w:r>
      <w:proofErr w:type="spellEnd"/>
      <w:r>
        <w:rPr>
          <w:rFonts w:asciiTheme="majorHAnsi" w:hAnsiTheme="majorHAnsi" w:cs="Times New Roman"/>
        </w:rPr>
        <w:t xml:space="preserve"> Konzorcij .</w:t>
      </w:r>
    </w:p>
    <w:p w:rsidR="00E40EB3" w:rsidRPr="0043001A" w:rsidRDefault="00E40EB3" w:rsidP="00E40EB3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</w:p>
    <w:p w:rsidR="00E40EB3" w:rsidRPr="0043001A" w:rsidRDefault="00E40EB3" w:rsidP="00E40EB3">
      <w:pPr>
        <w:spacing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>Članak 2.</w:t>
      </w:r>
    </w:p>
    <w:p w:rsidR="00E40EB3" w:rsidRPr="0043001A" w:rsidRDefault="00E40EB3" w:rsidP="00E40EB3">
      <w:pPr>
        <w:spacing w:line="240" w:lineRule="auto"/>
        <w:ind w:firstLine="720"/>
        <w:contextualSpacing/>
        <w:jc w:val="both"/>
        <w:rPr>
          <w:rFonts w:asciiTheme="majorHAnsi" w:hAnsiTheme="majorHAnsi" w:cs="Times New Roman"/>
        </w:rPr>
      </w:pPr>
      <w:r w:rsidRPr="00230F5A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 xml:space="preserve">redmetna Strategija </w:t>
      </w:r>
      <w:r w:rsidRPr="00230F5A">
        <w:rPr>
          <w:rFonts w:asciiTheme="majorHAnsi" w:hAnsiTheme="majorHAnsi" w:cs="Times New Roman"/>
        </w:rPr>
        <w:t xml:space="preserve">iz </w:t>
      </w:r>
      <w:r>
        <w:rPr>
          <w:rFonts w:asciiTheme="majorHAnsi" w:hAnsiTheme="majorHAnsi" w:cs="Times New Roman"/>
        </w:rPr>
        <w:t>članka 1</w:t>
      </w:r>
      <w:r w:rsidRPr="00230F5A">
        <w:rPr>
          <w:rFonts w:asciiTheme="majorHAnsi" w:hAnsiTheme="majorHAnsi" w:cs="Times New Roman"/>
        </w:rPr>
        <w:t>. sastavni je dio ove Odluke</w:t>
      </w:r>
      <w:r>
        <w:rPr>
          <w:rFonts w:asciiTheme="majorHAnsi" w:hAnsiTheme="majorHAnsi" w:cs="Times New Roman"/>
        </w:rPr>
        <w:t xml:space="preserve"> te će se isti</w:t>
      </w:r>
      <w:r w:rsidRPr="00230F5A">
        <w:rPr>
          <w:rFonts w:asciiTheme="majorHAnsi" w:hAnsiTheme="majorHAnsi" w:cs="Times New Roman"/>
        </w:rPr>
        <w:t xml:space="preserve"> objavit</w:t>
      </w:r>
      <w:r>
        <w:rPr>
          <w:rFonts w:asciiTheme="majorHAnsi" w:hAnsiTheme="majorHAnsi" w:cs="Times New Roman"/>
        </w:rPr>
        <w:t>i</w:t>
      </w:r>
      <w:r w:rsidRPr="00230F5A">
        <w:rPr>
          <w:rFonts w:asciiTheme="majorHAnsi" w:hAnsiTheme="majorHAnsi" w:cs="Times New Roman"/>
        </w:rPr>
        <w:t xml:space="preserve"> na službenim mrežnim</w:t>
      </w:r>
      <w:r>
        <w:rPr>
          <w:rFonts w:asciiTheme="majorHAnsi" w:hAnsiTheme="majorHAnsi" w:cs="Times New Roman"/>
        </w:rPr>
        <w:t xml:space="preserve"> </w:t>
      </w:r>
      <w:r w:rsidRPr="00230F5A">
        <w:rPr>
          <w:rFonts w:asciiTheme="majorHAnsi" w:hAnsiTheme="majorHAnsi" w:cs="Times New Roman"/>
        </w:rPr>
        <w:t>stranicama</w:t>
      </w:r>
      <w:r>
        <w:rPr>
          <w:rFonts w:asciiTheme="majorHAnsi" w:hAnsiTheme="majorHAnsi" w:cs="Times New Roman"/>
        </w:rPr>
        <w:t xml:space="preserve"> </w:t>
      </w:r>
      <w:r w:rsidRPr="00230F5A">
        <w:rPr>
          <w:rFonts w:asciiTheme="majorHAnsi" w:hAnsiTheme="majorHAnsi" w:cs="Times New Roman"/>
        </w:rPr>
        <w:t>Općine Sveti Filip i Jakov</w:t>
      </w:r>
      <w:r>
        <w:rPr>
          <w:rFonts w:asciiTheme="majorHAnsi" w:hAnsiTheme="majorHAnsi" w:cs="Times New Roman"/>
        </w:rPr>
        <w:t xml:space="preserve"> </w:t>
      </w:r>
      <w:hyperlink r:id="rId5" w:history="1">
        <w:r w:rsidRPr="00EF1F18">
          <w:rPr>
            <w:rStyle w:val="Hyperlink"/>
            <w:rFonts w:asciiTheme="majorHAnsi" w:hAnsiTheme="majorHAnsi" w:cs="Times New Roman"/>
          </w:rPr>
          <w:t>www.opcina-svfilipjakov.hr</w:t>
        </w:r>
      </w:hyperlink>
      <w:r>
        <w:rPr>
          <w:rFonts w:asciiTheme="majorHAnsi" w:hAnsiTheme="majorHAnsi" w:cs="Times New Roman"/>
        </w:rPr>
        <w:t xml:space="preserve"> .</w:t>
      </w:r>
    </w:p>
    <w:p w:rsidR="00E40EB3" w:rsidRPr="00257D44" w:rsidRDefault="00E40EB3" w:rsidP="00E40EB3">
      <w:pPr>
        <w:spacing w:after="0" w:line="240" w:lineRule="auto"/>
        <w:rPr>
          <w:rFonts w:cs="Times New Roman"/>
        </w:rPr>
      </w:pPr>
    </w:p>
    <w:p w:rsidR="00E40EB3" w:rsidRPr="0043001A" w:rsidRDefault="00E40EB3" w:rsidP="00E40EB3">
      <w:pPr>
        <w:spacing w:after="0" w:line="24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43001A">
        <w:rPr>
          <w:rFonts w:asciiTheme="majorHAnsi" w:hAnsiTheme="majorHAnsi" w:cs="Times New Roman"/>
          <w:b/>
          <w:bCs/>
        </w:rPr>
        <w:t xml:space="preserve">Članak </w:t>
      </w:r>
      <w:r>
        <w:rPr>
          <w:rFonts w:asciiTheme="majorHAnsi" w:hAnsiTheme="majorHAnsi" w:cs="Times New Roman"/>
          <w:b/>
          <w:bCs/>
        </w:rPr>
        <w:t>3</w:t>
      </w:r>
      <w:r w:rsidRPr="0043001A">
        <w:rPr>
          <w:rFonts w:asciiTheme="majorHAnsi" w:hAnsiTheme="majorHAnsi" w:cs="Times New Roman"/>
          <w:b/>
          <w:bCs/>
        </w:rPr>
        <w:t>.</w:t>
      </w:r>
    </w:p>
    <w:p w:rsidR="00E40EB3" w:rsidRPr="0043001A" w:rsidRDefault="00E40EB3" w:rsidP="00E40EB3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 w:rsidRPr="0043001A">
        <w:rPr>
          <w:rFonts w:asciiTheme="majorHAnsi" w:hAnsiTheme="majorHAnsi" w:cs="Times New Roman"/>
        </w:rPr>
        <w:tab/>
        <w:t>Ova Odluka stupa na snagu osmog dana od dana donošenja i objavit</w:t>
      </w:r>
      <w:r>
        <w:rPr>
          <w:rFonts w:asciiTheme="majorHAnsi" w:hAnsiTheme="majorHAnsi" w:cs="Times New Roman"/>
        </w:rPr>
        <w:t>i</w:t>
      </w:r>
      <w:r w:rsidRPr="0043001A">
        <w:rPr>
          <w:rFonts w:asciiTheme="majorHAnsi" w:hAnsiTheme="majorHAnsi" w:cs="Times New Roman"/>
        </w:rPr>
        <w:t xml:space="preserve"> će se u Službenom glasniku Općine Sveti Filip i Jakov.</w:t>
      </w:r>
    </w:p>
    <w:p w:rsidR="00E40EB3" w:rsidRPr="0043001A" w:rsidRDefault="00E40EB3" w:rsidP="00E40EB3">
      <w:pPr>
        <w:widowControl w:val="0"/>
        <w:adjustRightInd w:val="0"/>
        <w:spacing w:after="0" w:line="240" w:lineRule="auto"/>
        <w:ind w:left="5670"/>
        <w:contextualSpacing/>
        <w:jc w:val="center"/>
        <w:rPr>
          <w:rFonts w:asciiTheme="majorHAnsi" w:hAnsiTheme="majorHAnsi" w:cs="Times New Roman"/>
          <w:b/>
        </w:rPr>
      </w:pP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hr-HR"/>
        </w:rPr>
      </w:pPr>
      <w:r w:rsidRPr="00CD3028">
        <w:rPr>
          <w:rFonts w:asciiTheme="majorHAnsi" w:eastAsia="Times New Roman" w:hAnsiTheme="majorHAnsi" w:cs="Times New Roman"/>
          <w:b/>
          <w:lang w:eastAsia="hr-HR"/>
        </w:rPr>
        <w:t xml:space="preserve">KLASA: </w:t>
      </w: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lang w:eastAsia="hr-HR"/>
        </w:rPr>
      </w:pPr>
      <w:r>
        <w:rPr>
          <w:rFonts w:asciiTheme="majorHAnsi" w:eastAsia="Times New Roman" w:hAnsiTheme="majorHAnsi" w:cs="Times New Roman"/>
          <w:b/>
          <w:lang w:eastAsia="hr-HR"/>
        </w:rPr>
        <w:t xml:space="preserve">URBROJ: </w:t>
      </w: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lang w:eastAsia="hr-HR"/>
        </w:rPr>
      </w:pPr>
      <w:r w:rsidRPr="00523860">
        <w:rPr>
          <w:rFonts w:asciiTheme="majorHAnsi" w:eastAsia="Times New Roman" w:hAnsiTheme="majorHAnsi" w:cs="Times New Roman"/>
          <w:b/>
          <w:color w:val="000000" w:themeColor="text1"/>
          <w:lang w:eastAsia="hr-HR"/>
        </w:rPr>
        <w:t>Sveti Filip i Jakov, __. prosinca 2024. godine</w:t>
      </w: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color w:val="FF0000"/>
        </w:rPr>
      </w:pP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OPĆINSKO VIJEĆE OPĆINE SVETI FILIP I JAKOV</w:t>
      </w: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bCs/>
        </w:rPr>
      </w:pP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Predsjednik Općinskog vijeća</w:t>
      </w: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Calibri" w:hAnsiTheme="majorHAnsi" w:cs="Times New Roman"/>
          <w:b/>
          <w:bCs/>
        </w:rPr>
      </w:pPr>
    </w:p>
    <w:p w:rsidR="00E40EB3" w:rsidRPr="00523860" w:rsidRDefault="00E40EB3" w:rsidP="00E40EB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Theme="majorHAnsi" w:eastAsia="Calibri" w:hAnsiTheme="majorHAnsi" w:cs="Times New Roman"/>
          <w:b/>
          <w:bCs/>
        </w:rPr>
      </w:pPr>
      <w:r w:rsidRPr="00523860">
        <w:rPr>
          <w:rFonts w:asciiTheme="majorHAnsi" w:eastAsia="Calibri" w:hAnsiTheme="majorHAnsi" w:cs="Times New Roman"/>
          <w:b/>
          <w:bCs/>
        </w:rPr>
        <w:t>Igor Pedisić</w:t>
      </w:r>
    </w:p>
    <w:p w:rsidR="00E40EB3" w:rsidRPr="0043001A" w:rsidRDefault="00E40EB3" w:rsidP="00E40EB3">
      <w:pPr>
        <w:pStyle w:val="ListParagraph"/>
        <w:spacing w:after="0" w:line="240" w:lineRule="auto"/>
        <w:ind w:left="3261"/>
        <w:jc w:val="center"/>
        <w:rPr>
          <w:rFonts w:cs="Times New Roman"/>
        </w:rPr>
      </w:pPr>
    </w:p>
    <w:p w:rsidR="00E40EB3" w:rsidRPr="0043001A" w:rsidRDefault="00E40EB3" w:rsidP="00E40EB3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:rsidR="00E40EB3" w:rsidRDefault="00E40EB3" w:rsidP="00E40EB3">
      <w:pPr>
        <w:spacing w:line="240" w:lineRule="auto"/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___________________________________________________________________________________________________________________</w:t>
      </w:r>
    </w:p>
    <w:p w:rsidR="00E40EB3" w:rsidRPr="0043001A" w:rsidRDefault="00E40EB3" w:rsidP="00E40EB3">
      <w:pPr>
        <w:spacing w:line="240" w:lineRule="auto"/>
        <w:contextualSpacing/>
        <w:jc w:val="both"/>
        <w:rPr>
          <w:rFonts w:asciiTheme="majorHAnsi" w:hAnsiTheme="majorHAnsi" w:cs="Times New Roman"/>
        </w:rPr>
      </w:pPr>
    </w:p>
    <w:p w:rsidR="00E40EB3" w:rsidRDefault="00E40EB3" w:rsidP="00E40EB3"/>
    <w:p w:rsidR="005C7F89" w:rsidRDefault="005C7F89"/>
    <w:sectPr w:rsidR="005C7F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35"/>
    <w:rsid w:val="00290F35"/>
    <w:rsid w:val="005C7F89"/>
    <w:rsid w:val="00E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B3"/>
    <w:pPr>
      <w:ind w:left="720"/>
      <w:contextualSpacing/>
    </w:pPr>
    <w:rPr>
      <w:rFonts w:asciiTheme="majorHAnsi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40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B3"/>
    <w:pPr>
      <w:ind w:left="720"/>
      <w:contextualSpacing/>
    </w:pPr>
    <w:rPr>
      <w:rFonts w:asciiTheme="majorHAnsi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40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svfilipjak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2024-12-11T16:03:00Z</dcterms:created>
  <dcterms:modified xsi:type="dcterms:W3CDTF">2024-12-11T16:03:00Z</dcterms:modified>
</cp:coreProperties>
</file>